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="150" w:afterAutospacing="0" w:line="360" w:lineRule="auto"/>
        <w:ind w:firstLine="420"/>
        <w:jc w:val="center"/>
        <w:textAlignment w:val="baseline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无锡市梨庄实验小学网络系统、多媒体系统、周界报警、监控系统、广播系统、办公电脑设备、电话系统维护和维修项目需求信息公告</w:t>
      </w:r>
    </w:p>
    <w:p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b w:val="0"/>
          <w:bCs/>
        </w:rPr>
      </w:pPr>
      <w:r>
        <w:rPr>
          <w:b w:val="0"/>
          <w:bCs/>
        </w:rPr>
        <w:t>参考《中华人民共和国政府采购法》、《</w:t>
      </w:r>
      <w:r>
        <w:rPr>
          <w:rFonts w:hint="eastAsia"/>
          <w:b w:val="0"/>
          <w:bCs/>
        </w:rPr>
        <w:t>中华人民共和国合同法</w:t>
      </w:r>
      <w:r>
        <w:rPr>
          <w:b w:val="0"/>
          <w:bCs/>
        </w:rPr>
        <w:t>》等规定，根据梁溪区教育局有关文件要求，现</w:t>
      </w:r>
      <w:r>
        <w:rPr>
          <w:rFonts w:hint="eastAsia"/>
          <w:b w:val="0"/>
          <w:bCs/>
        </w:rPr>
        <w:t>发布</w:t>
      </w:r>
      <w:r>
        <w:rPr>
          <w:b w:val="0"/>
          <w:bCs/>
        </w:rPr>
        <w:t>无锡市梨庄实验小学</w:t>
      </w:r>
      <w:r>
        <w:rPr>
          <w:rFonts w:hint="eastAsia"/>
          <w:b w:val="0"/>
          <w:bCs/>
        </w:rPr>
        <w:t>网络系统、多媒体系统、周界报警、监控系统、广播系统、办公电脑设备、电话系统维护和维修项目需求信息公告</w:t>
      </w:r>
      <w:r>
        <w:rPr>
          <w:b w:val="0"/>
          <w:bCs/>
        </w:rPr>
        <w:t>，欢迎</w:t>
      </w:r>
      <w:r>
        <w:rPr>
          <w:rFonts w:hint="eastAsia"/>
          <w:b w:val="0"/>
          <w:bCs/>
        </w:rPr>
        <w:t>有资质的</w:t>
      </w:r>
      <w:r>
        <w:rPr>
          <w:b w:val="0"/>
          <w:bCs/>
        </w:rPr>
        <w:t>提供本项目服务的供应商前来</w:t>
      </w:r>
      <w:r>
        <w:rPr>
          <w:rFonts w:hint="eastAsia"/>
          <w:b w:val="0"/>
          <w:bCs/>
        </w:rPr>
        <w:t>提交相应文件</w:t>
      </w:r>
      <w:r>
        <w:rPr>
          <w:b w:val="0"/>
          <w:bCs/>
        </w:rPr>
        <w:t>。</w:t>
      </w:r>
    </w:p>
    <w:p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b w:val="0"/>
        </w:rPr>
      </w:pPr>
      <w:r>
        <w:rPr>
          <w:rFonts w:hint="eastAsia"/>
          <w:b w:val="0"/>
        </w:rPr>
        <w:t>一、项目基本情况</w:t>
      </w:r>
    </w:p>
    <w:p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1．项目编号：LZSXZB-2024-01</w:t>
      </w:r>
    </w:p>
    <w:p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2．项目名称：无锡市梨庄实验小学网络系统、多媒体系统、周界报警、监控系统、广播系统、办公电脑设备、电话系统维护和维修项目。</w:t>
      </w:r>
    </w:p>
    <w:p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3．坐落位置：无锡市梁溪区锡澄路250号</w:t>
      </w:r>
    </w:p>
    <w:p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4．项目最高限价：36000元（人民币）</w:t>
      </w:r>
    </w:p>
    <w:p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5．采购需求和服务要求：</w:t>
      </w:r>
    </w:p>
    <w:p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rFonts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Fonts w:ascii="宋体" w:hAnsi="宋体" w:eastAsia="宋体" w:cs="宋体"/>
          <w:b w:val="0"/>
          <w:bCs/>
          <w:szCs w:val="24"/>
        </w:rPr>
        <w:t>具备</w:t>
      </w:r>
      <w:r>
        <w:rPr>
          <w:rFonts w:hint="eastAsia"/>
          <w:b w:val="0"/>
          <w:bCs/>
        </w:rPr>
        <w:t>网络系统、多媒体系统、周界报警、监控系统、广播系统、办公电脑设备、电话系统维护和维修</w:t>
      </w:r>
      <w:r>
        <w:rPr>
          <w:rFonts w:ascii="宋体" w:hAnsi="宋体" w:eastAsia="宋体" w:cs="宋体"/>
          <w:b w:val="0"/>
          <w:bCs/>
          <w:szCs w:val="24"/>
        </w:rPr>
        <w:t>设施维护保养的相应资质、资格并在合同有效期内</w:t>
      </w:r>
      <w:r>
        <w:rPr>
          <w:rFonts w:hint="eastAsia" w:ascii="宋体" w:hAnsi="宋体" w:eastAsia="宋体" w:cs="宋体"/>
          <w:b w:val="0"/>
          <w:bCs/>
          <w:szCs w:val="24"/>
        </w:rPr>
        <w:t>持续</w:t>
      </w:r>
      <w:r>
        <w:rPr>
          <w:rFonts w:ascii="宋体" w:hAnsi="宋体" w:eastAsia="宋体" w:cs="宋体"/>
          <w:b w:val="0"/>
          <w:bCs/>
          <w:szCs w:val="24"/>
        </w:rPr>
        <w:t>具有相应资质、资格，依照法律法规、技术标准和执业准则，开展</w:t>
      </w:r>
      <w:r>
        <w:rPr>
          <w:rFonts w:hint="eastAsia" w:ascii="宋体" w:hAnsi="宋体" w:eastAsia="宋体" w:cs="宋体"/>
          <w:b w:val="0"/>
          <w:bCs/>
          <w:szCs w:val="24"/>
        </w:rPr>
        <w:t>设施设备维</w:t>
      </w:r>
      <w:r>
        <w:rPr>
          <w:rFonts w:ascii="宋体" w:hAnsi="宋体" w:eastAsia="宋体" w:cs="宋体"/>
          <w:b w:val="0"/>
          <w:bCs/>
          <w:szCs w:val="24"/>
        </w:rPr>
        <w:t>护保养技术服务活动，对维护保养质量负责。 </w:t>
      </w:r>
    </w:p>
    <w:p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rFonts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2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Fonts w:ascii="宋体" w:hAnsi="宋体" w:eastAsia="宋体" w:cs="宋体"/>
          <w:b w:val="0"/>
          <w:bCs/>
          <w:szCs w:val="24"/>
        </w:rPr>
        <w:t>根据维护保养对象的具体情况，拟定具体的维护保养方案，明确项目负责人，至少指定2名以上人员负责实施。保养人员维护保养时应当认真如实填写维护保养记录。 </w:t>
      </w:r>
    </w:p>
    <w:p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rFonts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3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Fonts w:ascii="宋体" w:hAnsi="宋体" w:eastAsia="宋体" w:cs="宋体"/>
          <w:b w:val="0"/>
          <w:bCs/>
          <w:szCs w:val="24"/>
        </w:rPr>
        <w:t>按照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每周一、周三、周五各半天技术人员上门进行日常维护巡检服务的</w:t>
      </w:r>
      <w:r>
        <w:rPr>
          <w:rFonts w:ascii="宋体" w:hAnsi="宋体" w:eastAsia="宋体" w:cs="宋体"/>
          <w:b w:val="0"/>
          <w:bCs/>
          <w:szCs w:val="24"/>
        </w:rPr>
        <w:t>要求，对合同约定范围内的设施</w:t>
      </w:r>
      <w:r>
        <w:rPr>
          <w:rFonts w:hint="eastAsia" w:ascii="宋体" w:hAnsi="宋体" w:eastAsia="宋体" w:cs="宋体"/>
          <w:b w:val="0"/>
          <w:bCs/>
          <w:szCs w:val="24"/>
        </w:rPr>
        <w:t>设备</w:t>
      </w:r>
      <w:r>
        <w:rPr>
          <w:rFonts w:ascii="宋体" w:hAnsi="宋体" w:eastAsia="宋体" w:cs="宋体"/>
          <w:b w:val="0"/>
          <w:bCs/>
          <w:szCs w:val="24"/>
        </w:rPr>
        <w:t>开展检查、维护、保养、测试等技术服务。 </w:t>
      </w:r>
    </w:p>
    <w:p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rFonts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4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每学期开学前进行一次硬件设备的清洁服务。</w:t>
      </w:r>
    </w:p>
    <w:p>
      <w:pPr>
        <w:pStyle w:val="6"/>
        <w:spacing w:beforeAutospacing="0" w:after="150" w:afterAutospacing="0" w:line="360" w:lineRule="auto"/>
        <w:ind w:firstLine="436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5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Fonts w:ascii="宋体" w:hAnsi="宋体" w:eastAsia="宋体" w:cs="宋体"/>
          <w:b w:val="0"/>
          <w:bCs/>
          <w:szCs w:val="24"/>
        </w:rPr>
        <w:t>在巡查、巡检中发现</w:t>
      </w:r>
      <w:r>
        <w:rPr>
          <w:rFonts w:hint="eastAsia" w:ascii="宋体" w:hAnsi="宋体" w:eastAsia="宋体" w:cs="宋体"/>
          <w:b w:val="0"/>
          <w:bCs/>
          <w:szCs w:val="24"/>
        </w:rPr>
        <w:t>设施设备</w:t>
      </w:r>
      <w:r>
        <w:rPr>
          <w:rFonts w:ascii="宋体" w:hAnsi="宋体" w:eastAsia="宋体" w:cs="宋体"/>
          <w:b w:val="0"/>
          <w:bCs/>
          <w:szCs w:val="24"/>
        </w:rPr>
        <w:t>存在问题、故障，或接到</w:t>
      </w:r>
      <w:r>
        <w:rPr>
          <w:rFonts w:hint="eastAsia" w:ascii="宋体" w:hAnsi="宋体" w:eastAsia="宋体" w:cs="宋体"/>
          <w:b w:val="0"/>
          <w:bCs/>
          <w:szCs w:val="24"/>
        </w:rPr>
        <w:t>学校</w:t>
      </w:r>
      <w:r>
        <w:rPr>
          <w:rFonts w:ascii="宋体" w:hAnsi="宋体" w:eastAsia="宋体" w:cs="宋体"/>
          <w:b w:val="0"/>
          <w:bCs/>
          <w:szCs w:val="24"/>
        </w:rPr>
        <w:t>通知要求维修的，能够当场修复的应当立即修复解决；没有条件立即修复解决的，应当在24小时内组织维修，尽快排除故障。</w:t>
      </w:r>
    </w:p>
    <w:p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（6）为学校重大活动提供人员、技术支持。</w:t>
      </w:r>
    </w:p>
    <w:p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（7）法律、法规、政策及合同规定的其他事项。</w:t>
      </w:r>
    </w:p>
    <w:p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6.合同履行期限：一年（2024年9月1日——2025年8月31日）。</w:t>
      </w:r>
    </w:p>
    <w:p>
      <w:pPr>
        <w:pStyle w:val="6"/>
        <w:spacing w:beforeAutospacing="0" w:after="150" w:afterAutospacing="0" w:line="360" w:lineRule="auto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二、申请人的资格要求</w:t>
      </w:r>
    </w:p>
    <w:p>
      <w:pPr>
        <w:pStyle w:val="6"/>
        <w:spacing w:beforeAutospacing="0" w:after="150" w:afterAutospacing="0" w:line="360" w:lineRule="auto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1．具备《中华人民共和国政府采购法》第二十二条规定的条件：（1）具有独立承担民事责任的能力；(2)具有良好的商业信誉和健全的财务会计制度；（3）具有履行合同所必须得设备和专业技术能力；（4）有依法缴纳税收和社会保障资金的良好记录；（5）法律、行政法规规定的其他条件。</w:t>
      </w:r>
    </w:p>
    <w:p>
      <w:pPr>
        <w:pStyle w:val="6"/>
        <w:spacing w:beforeAutospacing="0" w:after="150" w:afterAutospacing="0" w:line="360" w:lineRule="auto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2．未被“信用中国”网站（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www.creditchina.gov.cn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）、中国政府采购网(www.ccgp.gov.cn)列入失信被执行人、重大税收违法案件当事人名单、政府采购严重违法失信行为记录名单的；</w:t>
      </w:r>
    </w:p>
    <w:p>
      <w:pPr>
        <w:pStyle w:val="6"/>
        <w:spacing w:beforeAutospacing="0" w:after="150" w:afterAutospacing="0" w:line="360" w:lineRule="auto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3．本项目采用资格后审方式；</w:t>
      </w:r>
    </w:p>
    <w:p>
      <w:pPr>
        <w:pStyle w:val="6"/>
        <w:spacing w:beforeAutospacing="0" w:after="150" w:afterAutospacing="0" w:line="360" w:lineRule="auto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4．本项目不接受联合体。</w:t>
      </w:r>
    </w:p>
    <w:p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三、提交响应文件截止时间和地点</w:t>
      </w:r>
    </w:p>
    <w:p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提交文件截止时间：2024年9月2日15点00分（北京时间）</w:t>
      </w:r>
    </w:p>
    <w:p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地点：无锡市梨庄实验小学（无锡市梁溪区锡澄路250号）书记室</w:t>
      </w:r>
    </w:p>
    <w:p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四、响应文件份数</w:t>
      </w:r>
    </w:p>
    <w:p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响应文件（1、营业执照等资质文件；2、报价文件；3、服务承诺）一式叁份，正本一份、副本贰份。</w:t>
      </w:r>
    </w:p>
    <w:p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五、本次采购联系事项</w:t>
      </w:r>
    </w:p>
    <w:p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采购人：无锡市梨庄实验小学</w:t>
      </w:r>
    </w:p>
    <w:p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联系人：孔老师</w:t>
      </w:r>
    </w:p>
    <w:p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联系电话：13706197541</w:t>
      </w:r>
    </w:p>
    <w:p>
      <w:pPr>
        <w:pStyle w:val="6"/>
        <w:spacing w:beforeAutospacing="0" w:after="150" w:afterAutospacing="0" w:line="360" w:lineRule="auto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有关本次采购活动方面的问题，可来人或来电联系。</w:t>
      </w:r>
    </w:p>
    <w:p>
      <w:pPr>
        <w:pStyle w:val="6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</w:p>
    <w:p>
      <w:pPr>
        <w:pStyle w:val="6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无锡市梨庄实验小学</w:t>
      </w:r>
    </w:p>
    <w:p>
      <w:pPr>
        <w:pStyle w:val="6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2024年8月2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日</w:t>
      </w:r>
    </w:p>
    <w:p>
      <w:pPr>
        <w:spacing w:line="360" w:lineRule="auto"/>
        <w:rPr>
          <w:rFonts w:ascii="宋体" w:hAnsi="宋体" w:eastAsia="宋体"/>
          <w:b w:val="0"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TFjZDE2NjEwMjgzOTE0Y2QxNGE3Nzg3OGQ4NDcifQ=="/>
  </w:docVars>
  <w:rsids>
    <w:rsidRoot w:val="62E75D9C"/>
    <w:rsid w:val="00074851"/>
    <w:rsid w:val="00095AAF"/>
    <w:rsid w:val="000A0B02"/>
    <w:rsid w:val="000A7DDA"/>
    <w:rsid w:val="000C3ED9"/>
    <w:rsid w:val="00192E3F"/>
    <w:rsid w:val="0021319E"/>
    <w:rsid w:val="0021559D"/>
    <w:rsid w:val="00250026"/>
    <w:rsid w:val="0029167C"/>
    <w:rsid w:val="00296026"/>
    <w:rsid w:val="003814A5"/>
    <w:rsid w:val="00387960"/>
    <w:rsid w:val="003902F4"/>
    <w:rsid w:val="004979EB"/>
    <w:rsid w:val="004E5D80"/>
    <w:rsid w:val="004F28A9"/>
    <w:rsid w:val="00571A2A"/>
    <w:rsid w:val="00582C1B"/>
    <w:rsid w:val="005B4676"/>
    <w:rsid w:val="005E1D33"/>
    <w:rsid w:val="00621B98"/>
    <w:rsid w:val="008038D7"/>
    <w:rsid w:val="00812617"/>
    <w:rsid w:val="008F1872"/>
    <w:rsid w:val="008F1950"/>
    <w:rsid w:val="00911897"/>
    <w:rsid w:val="00936D90"/>
    <w:rsid w:val="009A2014"/>
    <w:rsid w:val="00A73152"/>
    <w:rsid w:val="00AE0F22"/>
    <w:rsid w:val="00B02376"/>
    <w:rsid w:val="00BE130B"/>
    <w:rsid w:val="00CC381A"/>
    <w:rsid w:val="00D048EE"/>
    <w:rsid w:val="00DB10AE"/>
    <w:rsid w:val="00E22F29"/>
    <w:rsid w:val="00E260DC"/>
    <w:rsid w:val="00E57A84"/>
    <w:rsid w:val="00E73542"/>
    <w:rsid w:val="00E74AB3"/>
    <w:rsid w:val="00FC7D1E"/>
    <w:rsid w:val="032509A5"/>
    <w:rsid w:val="06B34461"/>
    <w:rsid w:val="074D6554"/>
    <w:rsid w:val="081C249C"/>
    <w:rsid w:val="0A9D21CB"/>
    <w:rsid w:val="140451C9"/>
    <w:rsid w:val="162F731B"/>
    <w:rsid w:val="1E0D437B"/>
    <w:rsid w:val="22D83E12"/>
    <w:rsid w:val="24845C35"/>
    <w:rsid w:val="26FB49E9"/>
    <w:rsid w:val="29470BD6"/>
    <w:rsid w:val="2D3F03FB"/>
    <w:rsid w:val="2F5836E9"/>
    <w:rsid w:val="328B2040"/>
    <w:rsid w:val="341E0B05"/>
    <w:rsid w:val="3CFD1CFC"/>
    <w:rsid w:val="3E276C5B"/>
    <w:rsid w:val="3ECD2378"/>
    <w:rsid w:val="4283657B"/>
    <w:rsid w:val="43C52E38"/>
    <w:rsid w:val="43C5391B"/>
    <w:rsid w:val="44FD328B"/>
    <w:rsid w:val="463F4170"/>
    <w:rsid w:val="46E428B5"/>
    <w:rsid w:val="4756385B"/>
    <w:rsid w:val="49C4513B"/>
    <w:rsid w:val="4D7810DE"/>
    <w:rsid w:val="533175DB"/>
    <w:rsid w:val="58CE7C3D"/>
    <w:rsid w:val="59690388"/>
    <w:rsid w:val="5EAD6B21"/>
    <w:rsid w:val="601643FD"/>
    <w:rsid w:val="62E75D9C"/>
    <w:rsid w:val="66951BE2"/>
    <w:rsid w:val="6B2A452A"/>
    <w:rsid w:val="71C55360"/>
    <w:rsid w:val="745F6554"/>
    <w:rsid w:val="757A2259"/>
    <w:rsid w:val="78162F2F"/>
    <w:rsid w:val="7A752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宋体" w:asciiTheme="minorHAnsi" w:hAnsiTheme="minorHAnsi" w:eastAsiaTheme="minorEastAsia"/>
      <w:b/>
      <w:spacing w:val="-11"/>
      <w:sz w:val="56"/>
      <w:szCs w:val="56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styleId="3">
    <w:name w:val="toc 7"/>
    <w:basedOn w:val="1"/>
    <w:next w:val="1"/>
    <w:uiPriority w:val="0"/>
    <w:pPr>
      <w:widowControl w:val="0"/>
      <w:ind w:left="2520"/>
      <w:jc w:val="both"/>
    </w:pPr>
    <w:rPr>
      <w:rFonts w:ascii="Times New Roman" w:hAnsi="Times New Roman" w:eastAsia="楷体_GB2312" w:cs="Times New Roman"/>
      <w:b w:val="0"/>
      <w:spacing w:val="0"/>
      <w:kern w:val="2"/>
      <w:sz w:val="26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cs="宋体" w:asciiTheme="minorHAnsi" w:hAnsiTheme="minorHAnsi" w:eastAsiaTheme="minorEastAsia"/>
      <w:b/>
      <w:spacing w:val="-11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cs="宋体" w:asciiTheme="minorHAnsi" w:hAnsiTheme="minorHAnsi" w:eastAsiaTheme="minorEastAsia"/>
      <w:b/>
      <w:spacing w:val="-1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1193</Words>
  <Characters>1281</Characters>
  <Lines>9</Lines>
  <Paragraphs>2</Paragraphs>
  <TotalTime>5</TotalTime>
  <ScaleCrop>false</ScaleCrop>
  <LinksUpToDate>false</LinksUpToDate>
  <CharactersWithSpaces>1284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2024-08-23T03:07:00Z</dcterms:created>
  <dc:creator>tiger</dc:creator>
  <cp:lastModifiedBy>WPS_1599524525</cp:lastModifiedBy>
  <dcterms:modified xsi:type="dcterms:W3CDTF">2024-08-25T05:50:18Z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40DD74AC10E04824898C4EEECCEBA412_13</vt:lpwstr>
  </property>
</Properties>
</file>